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91" w:rsidRPr="0021075E" w:rsidRDefault="0021075E" w:rsidP="0021075E">
      <w:pPr>
        <w:pStyle w:val="NoSpacing"/>
        <w:jc w:val="center"/>
        <w:rPr>
          <w:sz w:val="32"/>
          <w:szCs w:val="32"/>
        </w:rPr>
      </w:pPr>
      <w:r w:rsidRPr="0021075E">
        <w:rPr>
          <w:sz w:val="32"/>
          <w:szCs w:val="32"/>
        </w:rPr>
        <w:t>Academic Academy Classroom Habits Teacher Guide</w:t>
      </w:r>
    </w:p>
    <w:p w:rsidR="0021075E" w:rsidRDefault="0021075E" w:rsidP="00FC7300">
      <w:pPr>
        <w:pStyle w:val="NoSpacing"/>
        <w:rPr>
          <w:sz w:val="24"/>
          <w:szCs w:val="24"/>
        </w:rPr>
      </w:pPr>
    </w:p>
    <w:p w:rsidR="0021075E" w:rsidRDefault="0021075E" w:rsidP="000A07B7">
      <w:pPr>
        <w:pStyle w:val="NoSpacing"/>
        <w:rPr>
          <w:sz w:val="24"/>
          <w:szCs w:val="24"/>
        </w:rPr>
      </w:pPr>
      <w:r w:rsidRPr="0021075E">
        <w:rPr>
          <w:b/>
          <w:bCs/>
          <w:sz w:val="24"/>
          <w:szCs w:val="24"/>
        </w:rPr>
        <w:t>Overall Objective:</w:t>
      </w:r>
      <w:r>
        <w:rPr>
          <w:sz w:val="24"/>
          <w:szCs w:val="24"/>
        </w:rPr>
        <w:t xml:space="preserve"> The overall objective of this session is to have students think about the kinds of habits that might make them successful or inhibit their success academically. They will not memorize a list or become proficient in the habits for success</w:t>
      </w:r>
      <w:r w:rsidR="000A07B7">
        <w:rPr>
          <w:sz w:val="24"/>
          <w:szCs w:val="24"/>
        </w:rPr>
        <w:t xml:space="preserve"> in this one session</w:t>
      </w:r>
      <w:r>
        <w:rPr>
          <w:sz w:val="24"/>
          <w:szCs w:val="24"/>
        </w:rPr>
        <w:t xml:space="preserve">. This serves as a starting point or introduction for </w:t>
      </w:r>
      <w:r w:rsidR="000A07B7">
        <w:rPr>
          <w:sz w:val="24"/>
          <w:szCs w:val="24"/>
        </w:rPr>
        <w:t>some of the</w:t>
      </w:r>
      <w:r>
        <w:rPr>
          <w:sz w:val="24"/>
          <w:szCs w:val="24"/>
        </w:rPr>
        <w:t xml:space="preserve"> habits they can learn or perfect while at NMMI.</w:t>
      </w:r>
    </w:p>
    <w:p w:rsidR="0021075E" w:rsidRDefault="0021075E" w:rsidP="00FC7300">
      <w:pPr>
        <w:pStyle w:val="NoSpacing"/>
        <w:rPr>
          <w:sz w:val="24"/>
          <w:szCs w:val="24"/>
        </w:rPr>
      </w:pPr>
    </w:p>
    <w:p w:rsidR="0021075E" w:rsidRDefault="0021075E" w:rsidP="000A07B7">
      <w:pPr>
        <w:pStyle w:val="NoSpacing"/>
        <w:rPr>
          <w:sz w:val="24"/>
          <w:szCs w:val="24"/>
        </w:rPr>
      </w:pPr>
      <w:r w:rsidRPr="0021075E">
        <w:rPr>
          <w:b/>
          <w:bCs/>
          <w:sz w:val="24"/>
          <w:szCs w:val="24"/>
        </w:rPr>
        <w:t>Students:</w:t>
      </w:r>
      <w:r>
        <w:rPr>
          <w:sz w:val="24"/>
          <w:szCs w:val="24"/>
        </w:rPr>
        <w:t xml:space="preserve"> Students will practice some things</w:t>
      </w:r>
      <w:r w:rsidR="000A07B7">
        <w:rPr>
          <w:sz w:val="24"/>
          <w:szCs w:val="24"/>
        </w:rPr>
        <w:t xml:space="preserve"> like</w:t>
      </w:r>
      <w:r>
        <w:rPr>
          <w:sz w:val="24"/>
          <w:szCs w:val="24"/>
        </w:rPr>
        <w:t xml:space="preserve"> reading, and engage in some discussion. The goal is to have an active learning session.</w:t>
      </w:r>
    </w:p>
    <w:p w:rsidR="0021075E" w:rsidRDefault="0021075E" w:rsidP="00FC7300">
      <w:pPr>
        <w:pStyle w:val="NoSpacing"/>
        <w:rPr>
          <w:sz w:val="24"/>
          <w:szCs w:val="24"/>
        </w:rPr>
      </w:pPr>
    </w:p>
    <w:p w:rsidR="0021075E" w:rsidRDefault="0021075E" w:rsidP="00FC7300">
      <w:pPr>
        <w:pStyle w:val="NoSpacing"/>
        <w:rPr>
          <w:sz w:val="24"/>
          <w:szCs w:val="24"/>
        </w:rPr>
      </w:pPr>
      <w:r w:rsidRPr="0021075E">
        <w:rPr>
          <w:b/>
          <w:bCs/>
          <w:sz w:val="24"/>
          <w:szCs w:val="24"/>
        </w:rPr>
        <w:t>Teachers:</w:t>
      </w:r>
      <w:r>
        <w:rPr>
          <w:sz w:val="24"/>
          <w:szCs w:val="24"/>
        </w:rPr>
        <w:t xml:space="preserve"> The goal is not to lecture about classroom habits. The teacher will facilitate student practice but there will be opportunities to lead discussion and to give hints and recommendations. </w:t>
      </w:r>
    </w:p>
    <w:p w:rsidR="0021075E" w:rsidRDefault="0021075E" w:rsidP="00FC7300">
      <w:pPr>
        <w:pStyle w:val="NoSpacing"/>
        <w:rPr>
          <w:sz w:val="24"/>
          <w:szCs w:val="24"/>
        </w:rPr>
      </w:pPr>
    </w:p>
    <w:p w:rsidR="0021075E" w:rsidRPr="0021075E" w:rsidRDefault="0021075E" w:rsidP="00FC7300">
      <w:pPr>
        <w:pStyle w:val="NoSpacing"/>
        <w:rPr>
          <w:b/>
          <w:bCs/>
          <w:sz w:val="24"/>
          <w:szCs w:val="24"/>
        </w:rPr>
      </w:pPr>
      <w:r w:rsidRPr="0021075E">
        <w:rPr>
          <w:b/>
          <w:bCs/>
          <w:sz w:val="24"/>
          <w:szCs w:val="24"/>
        </w:rPr>
        <w:t xml:space="preserve">Materials: </w:t>
      </w:r>
    </w:p>
    <w:p w:rsidR="0021075E" w:rsidRDefault="0021075E" w:rsidP="0021075E">
      <w:pPr>
        <w:pStyle w:val="NoSpacing"/>
        <w:numPr>
          <w:ilvl w:val="0"/>
          <w:numId w:val="1"/>
        </w:numPr>
        <w:rPr>
          <w:sz w:val="24"/>
          <w:szCs w:val="24"/>
        </w:rPr>
      </w:pPr>
      <w:r>
        <w:rPr>
          <w:sz w:val="24"/>
          <w:szCs w:val="24"/>
        </w:rPr>
        <w:t>The visual materials are on the webpage.</w:t>
      </w:r>
    </w:p>
    <w:p w:rsidR="0021075E" w:rsidRDefault="0021075E" w:rsidP="0021075E">
      <w:pPr>
        <w:pStyle w:val="NoSpacing"/>
        <w:numPr>
          <w:ilvl w:val="0"/>
          <w:numId w:val="1"/>
        </w:numPr>
        <w:rPr>
          <w:sz w:val="24"/>
          <w:szCs w:val="24"/>
        </w:rPr>
      </w:pPr>
      <w:r>
        <w:rPr>
          <w:sz w:val="24"/>
          <w:szCs w:val="24"/>
        </w:rPr>
        <w:t xml:space="preserve">There is a student handout for students to answer questions and take notes. They can keep this. </w:t>
      </w:r>
    </w:p>
    <w:p w:rsidR="0021075E" w:rsidRDefault="0021075E" w:rsidP="0021075E">
      <w:pPr>
        <w:pStyle w:val="NoSpacing"/>
        <w:numPr>
          <w:ilvl w:val="0"/>
          <w:numId w:val="1"/>
        </w:numPr>
        <w:rPr>
          <w:sz w:val="24"/>
          <w:szCs w:val="24"/>
        </w:rPr>
      </w:pPr>
      <w:r>
        <w:rPr>
          <w:sz w:val="24"/>
          <w:szCs w:val="24"/>
        </w:rPr>
        <w:t>There is a sleep survey. After students fill this out, please collect it and return it to the team leader.</w:t>
      </w:r>
    </w:p>
    <w:p w:rsidR="0021075E" w:rsidRDefault="0021075E" w:rsidP="0021075E">
      <w:pPr>
        <w:pStyle w:val="NoSpacing"/>
        <w:numPr>
          <w:ilvl w:val="0"/>
          <w:numId w:val="1"/>
        </w:numPr>
        <w:rPr>
          <w:sz w:val="24"/>
          <w:szCs w:val="24"/>
        </w:rPr>
      </w:pPr>
      <w:r>
        <w:rPr>
          <w:sz w:val="24"/>
          <w:szCs w:val="24"/>
        </w:rPr>
        <w:t xml:space="preserve">There are some readings. Pass these out when the reading happens and collect them after the reading is finished so they can be re-used. There is one set per classroom. Students do not keep these. </w:t>
      </w:r>
    </w:p>
    <w:p w:rsidR="0021075E" w:rsidRDefault="0021075E" w:rsidP="0021075E">
      <w:pPr>
        <w:pStyle w:val="NoSpacing"/>
        <w:rPr>
          <w:sz w:val="24"/>
          <w:szCs w:val="24"/>
        </w:rPr>
      </w:pPr>
    </w:p>
    <w:p w:rsidR="002A7A99" w:rsidRPr="007B4E9D" w:rsidRDefault="002A7A99" w:rsidP="0021075E">
      <w:pPr>
        <w:pStyle w:val="NoSpacing"/>
        <w:rPr>
          <w:b/>
          <w:bCs/>
          <w:sz w:val="24"/>
          <w:szCs w:val="24"/>
        </w:rPr>
      </w:pPr>
      <w:r w:rsidRPr="007B4E9D">
        <w:rPr>
          <w:b/>
          <w:bCs/>
          <w:sz w:val="24"/>
          <w:szCs w:val="24"/>
        </w:rPr>
        <w:t>Setup:</w:t>
      </w:r>
    </w:p>
    <w:p w:rsidR="007B4E9D" w:rsidRDefault="007B4E9D" w:rsidP="007B4E9D">
      <w:pPr>
        <w:pStyle w:val="NoSpacing"/>
        <w:numPr>
          <w:ilvl w:val="0"/>
          <w:numId w:val="2"/>
        </w:numPr>
        <w:rPr>
          <w:sz w:val="24"/>
          <w:szCs w:val="24"/>
        </w:rPr>
      </w:pPr>
      <w:r>
        <w:rPr>
          <w:sz w:val="24"/>
          <w:szCs w:val="24"/>
        </w:rPr>
        <w:t xml:space="preserve">Before the sessions begin, write the brain rules on the board. Put the first six in one spot and the second six in another spot. The students will take a picture of one set and take notes on the second set. </w:t>
      </w:r>
    </w:p>
    <w:p w:rsidR="007B4E9D" w:rsidRDefault="007B4E9D" w:rsidP="007B4E9D">
      <w:pPr>
        <w:pStyle w:val="NoSpacing"/>
        <w:numPr>
          <w:ilvl w:val="0"/>
          <w:numId w:val="2"/>
        </w:numPr>
        <w:rPr>
          <w:sz w:val="24"/>
          <w:szCs w:val="24"/>
        </w:rPr>
      </w:pPr>
      <w:r>
        <w:rPr>
          <w:sz w:val="24"/>
          <w:szCs w:val="24"/>
        </w:rPr>
        <w:t xml:space="preserve">Get the webpage ready. You will need a screen and sound in the room where you do the presentation. </w:t>
      </w:r>
      <w:hyperlink r:id="rId6" w:history="1">
        <w:r w:rsidRPr="00381F13">
          <w:rPr>
            <w:rStyle w:val="Hyperlink"/>
            <w:sz w:val="24"/>
            <w:szCs w:val="24"/>
          </w:rPr>
          <w:t>https://www.nmmi.edu/Media/Academic_Academy/default.html</w:t>
        </w:r>
      </w:hyperlink>
    </w:p>
    <w:p w:rsidR="007B4E9D" w:rsidRDefault="007B4E9D" w:rsidP="007B4E9D">
      <w:pPr>
        <w:pStyle w:val="NoSpacing"/>
        <w:rPr>
          <w:sz w:val="24"/>
          <w:szCs w:val="24"/>
        </w:rPr>
      </w:pPr>
    </w:p>
    <w:p w:rsidR="007B4E9D" w:rsidRPr="00E110BF" w:rsidRDefault="007B4E9D" w:rsidP="007B4E9D">
      <w:pPr>
        <w:pStyle w:val="NoSpacing"/>
        <w:rPr>
          <w:sz w:val="24"/>
          <w:szCs w:val="24"/>
        </w:rPr>
      </w:pPr>
      <w:r w:rsidRPr="007B4E9D">
        <w:rPr>
          <w:b/>
          <w:bCs/>
          <w:sz w:val="24"/>
          <w:szCs w:val="24"/>
        </w:rPr>
        <w:t>Brain Rules</w:t>
      </w:r>
      <w:r>
        <w:rPr>
          <w:b/>
          <w:bCs/>
          <w:sz w:val="24"/>
          <w:szCs w:val="24"/>
        </w:rPr>
        <w:t xml:space="preserve">: </w:t>
      </w:r>
      <w:r w:rsidR="00E110BF">
        <w:rPr>
          <w:sz w:val="24"/>
          <w:szCs w:val="24"/>
        </w:rPr>
        <w:t xml:space="preserve">Write these in separate locations on the board. If possible, write them behind the students or in a location where they cannot peek later on. </w:t>
      </w:r>
    </w:p>
    <w:tbl>
      <w:tblPr>
        <w:tblStyle w:val="TableGrid"/>
        <w:tblW w:w="0" w:type="auto"/>
        <w:tblLook w:val="04A0" w:firstRow="1" w:lastRow="0" w:firstColumn="1" w:lastColumn="0" w:noHBand="0" w:noVBand="1"/>
      </w:tblPr>
      <w:tblGrid>
        <w:gridCol w:w="5035"/>
        <w:gridCol w:w="5035"/>
      </w:tblGrid>
      <w:tr w:rsidR="007B4E9D" w:rsidTr="007B4E9D">
        <w:tc>
          <w:tcPr>
            <w:tcW w:w="5035" w:type="dxa"/>
          </w:tcPr>
          <w:p w:rsidR="00844F39" w:rsidRPr="00844F39" w:rsidRDefault="00844F39" w:rsidP="00844F39">
            <w:pPr>
              <w:rPr>
                <w:rFonts w:cstheme="minorHAnsi"/>
                <w:b/>
                <w:bCs/>
                <w:sz w:val="24"/>
                <w:szCs w:val="24"/>
              </w:rPr>
            </w:pPr>
            <w:r w:rsidRPr="00844F39">
              <w:rPr>
                <w:rFonts w:cstheme="minorHAnsi"/>
                <w:b/>
                <w:bCs/>
                <w:sz w:val="24"/>
                <w:szCs w:val="24"/>
              </w:rPr>
              <w:t>Rule #1: The human brain evolved, too.</w:t>
            </w:r>
          </w:p>
          <w:p w:rsidR="00844F39" w:rsidRPr="00844F39" w:rsidRDefault="00844F39" w:rsidP="00844F39">
            <w:pPr>
              <w:rPr>
                <w:rFonts w:cstheme="minorHAnsi"/>
                <w:b/>
                <w:bCs/>
                <w:sz w:val="24"/>
                <w:szCs w:val="24"/>
              </w:rPr>
            </w:pPr>
            <w:r w:rsidRPr="00844F39">
              <w:rPr>
                <w:rFonts w:cstheme="minorHAnsi"/>
                <w:b/>
                <w:bCs/>
                <w:sz w:val="24"/>
                <w:szCs w:val="24"/>
              </w:rPr>
              <w:t>Rule # 2: Exercise boosts brain power.</w:t>
            </w:r>
          </w:p>
          <w:p w:rsidR="00844F39" w:rsidRPr="00844F39" w:rsidRDefault="00844F39" w:rsidP="00844F39">
            <w:pPr>
              <w:rPr>
                <w:rFonts w:cstheme="minorHAnsi"/>
                <w:b/>
                <w:bCs/>
                <w:sz w:val="24"/>
                <w:szCs w:val="24"/>
              </w:rPr>
            </w:pPr>
            <w:r w:rsidRPr="00844F39">
              <w:rPr>
                <w:rFonts w:cstheme="minorHAnsi"/>
                <w:b/>
                <w:bCs/>
                <w:sz w:val="24"/>
                <w:szCs w:val="24"/>
              </w:rPr>
              <w:t>Rule # 3: Sleep well, think well.</w:t>
            </w:r>
          </w:p>
          <w:p w:rsidR="00844F39" w:rsidRPr="00844F39" w:rsidRDefault="00844F39" w:rsidP="00844F39">
            <w:pPr>
              <w:rPr>
                <w:rFonts w:cstheme="minorHAnsi"/>
                <w:b/>
                <w:bCs/>
                <w:sz w:val="24"/>
                <w:szCs w:val="24"/>
              </w:rPr>
            </w:pPr>
            <w:r w:rsidRPr="00844F39">
              <w:rPr>
                <w:rFonts w:cstheme="minorHAnsi"/>
                <w:b/>
                <w:bCs/>
                <w:sz w:val="24"/>
                <w:szCs w:val="24"/>
              </w:rPr>
              <w:t>Rule #4: Stressed brains don’t learn the same way.</w:t>
            </w:r>
          </w:p>
          <w:p w:rsidR="00844F39" w:rsidRPr="00844F39" w:rsidRDefault="00844F39" w:rsidP="00844F39">
            <w:pPr>
              <w:rPr>
                <w:rFonts w:cstheme="minorHAnsi"/>
                <w:b/>
                <w:bCs/>
                <w:sz w:val="24"/>
                <w:szCs w:val="24"/>
              </w:rPr>
            </w:pPr>
            <w:r w:rsidRPr="00844F39">
              <w:rPr>
                <w:rFonts w:cstheme="minorHAnsi"/>
                <w:b/>
                <w:bCs/>
                <w:sz w:val="24"/>
                <w:szCs w:val="24"/>
              </w:rPr>
              <w:t>Rule #5: Every brain is wired differently.</w:t>
            </w:r>
          </w:p>
          <w:p w:rsidR="007B4E9D" w:rsidRPr="00844F39" w:rsidRDefault="00844F39" w:rsidP="00844F39">
            <w:pPr>
              <w:rPr>
                <w:rFonts w:cstheme="minorHAnsi"/>
                <w:b/>
                <w:bCs/>
                <w:sz w:val="24"/>
                <w:szCs w:val="24"/>
              </w:rPr>
            </w:pPr>
            <w:r w:rsidRPr="00844F39">
              <w:rPr>
                <w:rFonts w:cstheme="minorHAnsi"/>
                <w:b/>
                <w:bCs/>
                <w:sz w:val="24"/>
                <w:szCs w:val="24"/>
              </w:rPr>
              <w:t>Rule #6: We don't pay attention to boring things.</w:t>
            </w:r>
          </w:p>
        </w:tc>
        <w:tc>
          <w:tcPr>
            <w:tcW w:w="5035" w:type="dxa"/>
          </w:tcPr>
          <w:p w:rsidR="00844F39" w:rsidRPr="00844F39" w:rsidRDefault="00844F39" w:rsidP="00844F39">
            <w:pPr>
              <w:rPr>
                <w:rFonts w:cstheme="minorHAnsi"/>
                <w:b/>
                <w:bCs/>
                <w:sz w:val="24"/>
                <w:szCs w:val="24"/>
              </w:rPr>
            </w:pPr>
            <w:r w:rsidRPr="00844F39">
              <w:rPr>
                <w:rFonts w:cstheme="minorHAnsi"/>
                <w:b/>
                <w:bCs/>
                <w:sz w:val="24"/>
                <w:szCs w:val="24"/>
              </w:rPr>
              <w:t>Rule #7: Repeat to remember.</w:t>
            </w:r>
          </w:p>
          <w:p w:rsidR="00844F39" w:rsidRPr="00844F39" w:rsidRDefault="00844F39" w:rsidP="00844F39">
            <w:pPr>
              <w:rPr>
                <w:rFonts w:cstheme="minorHAnsi"/>
                <w:b/>
                <w:bCs/>
                <w:sz w:val="24"/>
                <w:szCs w:val="24"/>
              </w:rPr>
            </w:pPr>
            <w:r w:rsidRPr="00844F39">
              <w:rPr>
                <w:rFonts w:cstheme="minorHAnsi"/>
                <w:b/>
                <w:bCs/>
                <w:sz w:val="24"/>
                <w:szCs w:val="24"/>
              </w:rPr>
              <w:t>Rule #8: Stimulate more of the senses at the same time.</w:t>
            </w:r>
          </w:p>
          <w:p w:rsidR="00844F39" w:rsidRPr="00844F39" w:rsidRDefault="00844F39" w:rsidP="00844F39">
            <w:pPr>
              <w:rPr>
                <w:rFonts w:cstheme="minorHAnsi"/>
                <w:b/>
                <w:bCs/>
                <w:sz w:val="24"/>
                <w:szCs w:val="24"/>
              </w:rPr>
            </w:pPr>
            <w:r w:rsidRPr="00844F39">
              <w:rPr>
                <w:rFonts w:cstheme="minorHAnsi"/>
                <w:b/>
                <w:bCs/>
                <w:sz w:val="24"/>
                <w:szCs w:val="24"/>
              </w:rPr>
              <w:t>Rule #9: Vision trumps all other senses.</w:t>
            </w:r>
          </w:p>
          <w:p w:rsidR="00844F39" w:rsidRPr="00844F39" w:rsidRDefault="00844F39" w:rsidP="00844F39">
            <w:pPr>
              <w:rPr>
                <w:rFonts w:cstheme="minorHAnsi"/>
                <w:b/>
                <w:bCs/>
                <w:sz w:val="24"/>
                <w:szCs w:val="24"/>
              </w:rPr>
            </w:pPr>
            <w:r w:rsidRPr="00844F39">
              <w:rPr>
                <w:rFonts w:cstheme="minorHAnsi"/>
                <w:b/>
                <w:bCs/>
                <w:sz w:val="24"/>
                <w:szCs w:val="24"/>
              </w:rPr>
              <w:t>Rule #10: Study or listen to boost cognition.</w:t>
            </w:r>
          </w:p>
          <w:p w:rsidR="00844F39" w:rsidRPr="00844F39" w:rsidRDefault="00844F39" w:rsidP="00844F39">
            <w:pPr>
              <w:rPr>
                <w:rFonts w:cstheme="minorHAnsi"/>
                <w:b/>
                <w:bCs/>
                <w:sz w:val="24"/>
                <w:szCs w:val="24"/>
              </w:rPr>
            </w:pPr>
            <w:r w:rsidRPr="00844F39">
              <w:rPr>
                <w:rFonts w:cstheme="minorHAnsi"/>
                <w:b/>
                <w:bCs/>
                <w:sz w:val="24"/>
                <w:szCs w:val="24"/>
              </w:rPr>
              <w:t>Rule #11: Male and female brains are different.</w:t>
            </w:r>
          </w:p>
          <w:p w:rsidR="007B4E9D" w:rsidRPr="00BD6182" w:rsidRDefault="00844F39" w:rsidP="00BD6182">
            <w:pPr>
              <w:rPr>
                <w:rFonts w:cstheme="minorHAnsi"/>
                <w:b/>
                <w:bCs/>
                <w:sz w:val="24"/>
                <w:szCs w:val="24"/>
              </w:rPr>
            </w:pPr>
            <w:r w:rsidRPr="00844F39">
              <w:rPr>
                <w:rFonts w:cstheme="minorHAnsi"/>
                <w:b/>
                <w:bCs/>
                <w:sz w:val="24"/>
                <w:szCs w:val="24"/>
              </w:rPr>
              <w:t>Rule #12: We are powerful and natural explorers.</w:t>
            </w:r>
          </w:p>
        </w:tc>
      </w:tr>
    </w:tbl>
    <w:p w:rsidR="007B4E9D" w:rsidRDefault="007B4E9D" w:rsidP="007B4E9D">
      <w:pPr>
        <w:pStyle w:val="NoSpacing"/>
        <w:rPr>
          <w:sz w:val="24"/>
          <w:szCs w:val="24"/>
        </w:rPr>
      </w:pPr>
    </w:p>
    <w:p w:rsidR="007B4E9D" w:rsidRPr="007B4E9D" w:rsidRDefault="007B4E9D" w:rsidP="007B4E9D">
      <w:pPr>
        <w:pStyle w:val="NoSpacing"/>
        <w:rPr>
          <w:sz w:val="24"/>
          <w:szCs w:val="24"/>
        </w:rPr>
      </w:pPr>
    </w:p>
    <w:p w:rsidR="000A07B7" w:rsidRDefault="000A07B7">
      <w:pPr>
        <w:rPr>
          <w:b/>
          <w:bCs/>
          <w:sz w:val="24"/>
          <w:szCs w:val="24"/>
        </w:rPr>
      </w:pPr>
      <w:r>
        <w:rPr>
          <w:b/>
          <w:bCs/>
          <w:sz w:val="24"/>
          <w:szCs w:val="24"/>
        </w:rPr>
        <w:br w:type="page"/>
      </w:r>
    </w:p>
    <w:p w:rsidR="0021075E" w:rsidRPr="0021075E" w:rsidRDefault="0021075E" w:rsidP="0021075E">
      <w:pPr>
        <w:pStyle w:val="NoSpacing"/>
        <w:rPr>
          <w:b/>
          <w:bCs/>
          <w:sz w:val="24"/>
          <w:szCs w:val="24"/>
        </w:rPr>
      </w:pPr>
      <w:r w:rsidRPr="0021075E">
        <w:rPr>
          <w:b/>
          <w:bCs/>
          <w:sz w:val="24"/>
          <w:szCs w:val="24"/>
        </w:rPr>
        <w:lastRenderedPageBreak/>
        <w:t>Activities:</w:t>
      </w:r>
    </w:p>
    <w:p w:rsidR="0021075E" w:rsidRDefault="0021075E" w:rsidP="0021075E">
      <w:pPr>
        <w:pStyle w:val="NoSpacing"/>
        <w:rPr>
          <w:sz w:val="24"/>
          <w:szCs w:val="24"/>
        </w:rPr>
      </w:pPr>
    </w:p>
    <w:tbl>
      <w:tblPr>
        <w:tblStyle w:val="TableGrid"/>
        <w:tblW w:w="0" w:type="auto"/>
        <w:tblLook w:val="04A0" w:firstRow="1" w:lastRow="0" w:firstColumn="1" w:lastColumn="0" w:noHBand="0" w:noVBand="1"/>
      </w:tblPr>
      <w:tblGrid>
        <w:gridCol w:w="1265"/>
        <w:gridCol w:w="1340"/>
        <w:gridCol w:w="4320"/>
        <w:gridCol w:w="3145"/>
      </w:tblGrid>
      <w:tr w:rsidR="00D12F0A" w:rsidTr="00D12F0A">
        <w:tc>
          <w:tcPr>
            <w:tcW w:w="1265" w:type="dxa"/>
          </w:tcPr>
          <w:p w:rsidR="00D12F0A" w:rsidRPr="0021075E" w:rsidRDefault="00D12F0A" w:rsidP="0021075E">
            <w:pPr>
              <w:pStyle w:val="NoSpacing"/>
              <w:rPr>
                <w:b/>
                <w:bCs/>
                <w:sz w:val="28"/>
                <w:szCs w:val="28"/>
              </w:rPr>
            </w:pPr>
            <w:r w:rsidRPr="0021075E">
              <w:rPr>
                <w:b/>
                <w:bCs/>
                <w:sz w:val="28"/>
                <w:szCs w:val="28"/>
              </w:rPr>
              <w:t>Time</w:t>
            </w:r>
          </w:p>
        </w:tc>
        <w:tc>
          <w:tcPr>
            <w:tcW w:w="1340" w:type="dxa"/>
          </w:tcPr>
          <w:p w:rsidR="00D12F0A" w:rsidRPr="0021075E" w:rsidRDefault="00D12F0A" w:rsidP="0021075E">
            <w:pPr>
              <w:pStyle w:val="NoSpacing"/>
              <w:rPr>
                <w:b/>
                <w:bCs/>
                <w:sz w:val="28"/>
                <w:szCs w:val="28"/>
              </w:rPr>
            </w:pPr>
            <w:r w:rsidRPr="0021075E">
              <w:rPr>
                <w:b/>
                <w:bCs/>
                <w:sz w:val="28"/>
                <w:szCs w:val="28"/>
              </w:rPr>
              <w:t>Item</w:t>
            </w:r>
            <w:r>
              <w:rPr>
                <w:b/>
                <w:bCs/>
                <w:sz w:val="28"/>
                <w:szCs w:val="28"/>
              </w:rPr>
              <w:t xml:space="preserve"> </w:t>
            </w:r>
          </w:p>
        </w:tc>
        <w:tc>
          <w:tcPr>
            <w:tcW w:w="4320" w:type="dxa"/>
          </w:tcPr>
          <w:p w:rsidR="00D12F0A" w:rsidRPr="0021075E" w:rsidRDefault="00D12F0A" w:rsidP="0021075E">
            <w:pPr>
              <w:pStyle w:val="NoSpacing"/>
              <w:rPr>
                <w:b/>
                <w:bCs/>
                <w:sz w:val="28"/>
                <w:szCs w:val="28"/>
              </w:rPr>
            </w:pPr>
            <w:r w:rsidRPr="0021075E">
              <w:rPr>
                <w:b/>
                <w:bCs/>
                <w:sz w:val="28"/>
                <w:szCs w:val="28"/>
              </w:rPr>
              <w:t>Notes and instructions</w:t>
            </w:r>
          </w:p>
        </w:tc>
        <w:tc>
          <w:tcPr>
            <w:tcW w:w="3145" w:type="dxa"/>
            <w:vAlign w:val="center"/>
          </w:tcPr>
          <w:p w:rsidR="00D12F0A" w:rsidRPr="0021075E" w:rsidRDefault="00D12F0A" w:rsidP="00D12F0A">
            <w:pPr>
              <w:pStyle w:val="NoSpacing"/>
              <w:rPr>
                <w:b/>
                <w:bCs/>
                <w:sz w:val="28"/>
                <w:szCs w:val="28"/>
              </w:rPr>
            </w:pPr>
            <w:r>
              <w:rPr>
                <w:b/>
                <w:bCs/>
                <w:sz w:val="28"/>
                <w:szCs w:val="28"/>
              </w:rPr>
              <w:t>Objectives</w:t>
            </w:r>
          </w:p>
        </w:tc>
      </w:tr>
      <w:tr w:rsidR="00D12F0A" w:rsidTr="00D12F0A">
        <w:tc>
          <w:tcPr>
            <w:tcW w:w="1265" w:type="dxa"/>
            <w:vAlign w:val="center"/>
          </w:tcPr>
          <w:p w:rsidR="00D12F0A" w:rsidRDefault="00D12F0A" w:rsidP="0021075E">
            <w:pPr>
              <w:pStyle w:val="NoSpacing"/>
              <w:rPr>
                <w:sz w:val="24"/>
                <w:szCs w:val="24"/>
              </w:rPr>
            </w:pPr>
            <w:r>
              <w:rPr>
                <w:sz w:val="24"/>
                <w:szCs w:val="24"/>
              </w:rPr>
              <w:t>N/A</w:t>
            </w:r>
          </w:p>
        </w:tc>
        <w:tc>
          <w:tcPr>
            <w:tcW w:w="1340" w:type="dxa"/>
            <w:vAlign w:val="center"/>
          </w:tcPr>
          <w:p w:rsidR="00D12F0A" w:rsidRDefault="00D12F0A" w:rsidP="0021075E">
            <w:pPr>
              <w:pStyle w:val="NoSpacing"/>
              <w:rPr>
                <w:sz w:val="24"/>
                <w:szCs w:val="24"/>
              </w:rPr>
            </w:pPr>
            <w:r>
              <w:rPr>
                <w:sz w:val="24"/>
                <w:szCs w:val="24"/>
              </w:rPr>
              <w:t>Intro Screen</w:t>
            </w:r>
          </w:p>
        </w:tc>
        <w:tc>
          <w:tcPr>
            <w:tcW w:w="4320" w:type="dxa"/>
            <w:vAlign w:val="center"/>
          </w:tcPr>
          <w:p w:rsidR="00D12F0A" w:rsidRDefault="00D12F0A" w:rsidP="0021075E">
            <w:pPr>
              <w:pStyle w:val="NoSpacing"/>
              <w:rPr>
                <w:sz w:val="24"/>
                <w:szCs w:val="24"/>
              </w:rPr>
            </w:pPr>
            <w:r>
              <w:rPr>
                <w:sz w:val="24"/>
                <w:szCs w:val="24"/>
              </w:rPr>
              <w:t xml:space="preserve">Students enter the room and prepare for the session. You can hand out the student worksheet. Do not hand out the sleep survey or readings yet. </w:t>
            </w:r>
          </w:p>
          <w:p w:rsidR="00A42AD3" w:rsidRDefault="00A42AD3" w:rsidP="0021075E">
            <w:pPr>
              <w:pStyle w:val="NoSpacing"/>
              <w:rPr>
                <w:sz w:val="24"/>
                <w:szCs w:val="24"/>
              </w:rPr>
            </w:pPr>
            <w:r>
              <w:rPr>
                <w:sz w:val="24"/>
                <w:szCs w:val="24"/>
              </w:rPr>
              <w:t xml:space="preserve">You can mention that this session is for students to think about habits that will make them successful in their classes. You can also mention that they will look briefly at ideas about sleep, habits, and brain functions. </w:t>
            </w:r>
          </w:p>
        </w:tc>
        <w:tc>
          <w:tcPr>
            <w:tcW w:w="3145" w:type="dxa"/>
            <w:vAlign w:val="center"/>
          </w:tcPr>
          <w:p w:rsidR="00D12F0A" w:rsidRDefault="00D12F0A" w:rsidP="00D12F0A">
            <w:pPr>
              <w:pStyle w:val="NoSpacing"/>
              <w:rPr>
                <w:sz w:val="24"/>
                <w:szCs w:val="24"/>
              </w:rPr>
            </w:pPr>
            <w:r>
              <w:rPr>
                <w:sz w:val="24"/>
                <w:szCs w:val="24"/>
              </w:rPr>
              <w:t>Get ready to start the session.</w:t>
            </w:r>
          </w:p>
        </w:tc>
      </w:tr>
      <w:tr w:rsidR="00D12F0A" w:rsidTr="00D12F0A">
        <w:tc>
          <w:tcPr>
            <w:tcW w:w="1265" w:type="dxa"/>
            <w:vAlign w:val="center"/>
          </w:tcPr>
          <w:p w:rsidR="00D12F0A" w:rsidRDefault="00D12F0A" w:rsidP="0021075E">
            <w:pPr>
              <w:pStyle w:val="NoSpacing"/>
              <w:rPr>
                <w:sz w:val="24"/>
                <w:szCs w:val="24"/>
              </w:rPr>
            </w:pPr>
            <w:r>
              <w:rPr>
                <w:sz w:val="24"/>
                <w:szCs w:val="24"/>
              </w:rPr>
              <w:t>1</w:t>
            </w:r>
            <w:r w:rsidR="000A07B7">
              <w:rPr>
                <w:sz w:val="24"/>
                <w:szCs w:val="24"/>
              </w:rPr>
              <w:t>-2</w:t>
            </w:r>
            <w:r>
              <w:rPr>
                <w:sz w:val="24"/>
                <w:szCs w:val="24"/>
              </w:rPr>
              <w:t xml:space="preserve"> min </w:t>
            </w:r>
          </w:p>
        </w:tc>
        <w:tc>
          <w:tcPr>
            <w:tcW w:w="1340" w:type="dxa"/>
            <w:vAlign w:val="center"/>
          </w:tcPr>
          <w:p w:rsidR="00D12F0A" w:rsidRDefault="00D12F0A" w:rsidP="0021075E">
            <w:pPr>
              <w:pStyle w:val="NoSpacing"/>
              <w:rPr>
                <w:sz w:val="24"/>
                <w:szCs w:val="24"/>
              </w:rPr>
            </w:pPr>
            <w:r>
              <w:rPr>
                <w:sz w:val="24"/>
                <w:szCs w:val="24"/>
              </w:rPr>
              <w:t>Video</w:t>
            </w:r>
          </w:p>
        </w:tc>
        <w:tc>
          <w:tcPr>
            <w:tcW w:w="4320" w:type="dxa"/>
            <w:vAlign w:val="center"/>
          </w:tcPr>
          <w:p w:rsidR="00D12F0A" w:rsidRDefault="00D12F0A" w:rsidP="0021075E">
            <w:pPr>
              <w:pStyle w:val="NoSpacing"/>
              <w:rPr>
                <w:sz w:val="24"/>
                <w:szCs w:val="24"/>
              </w:rPr>
            </w:pPr>
            <w:r>
              <w:rPr>
                <w:sz w:val="24"/>
                <w:szCs w:val="24"/>
              </w:rPr>
              <w:t>On the second screen, there is a video of students doing things before class. Most of them are doing something wrong. Have students take notes on what they see on their worksheet. This is a warm-up.</w:t>
            </w:r>
            <w:r w:rsidR="000A07B7">
              <w:rPr>
                <w:sz w:val="24"/>
                <w:szCs w:val="24"/>
              </w:rPr>
              <w:t xml:space="preserve"> You may need to play the video twice.</w:t>
            </w:r>
          </w:p>
        </w:tc>
        <w:tc>
          <w:tcPr>
            <w:tcW w:w="3145" w:type="dxa"/>
            <w:vAlign w:val="center"/>
          </w:tcPr>
          <w:p w:rsidR="00D12F0A" w:rsidRDefault="00D12F0A" w:rsidP="00D12F0A">
            <w:pPr>
              <w:pStyle w:val="NoSpacing"/>
              <w:rPr>
                <w:sz w:val="24"/>
                <w:szCs w:val="24"/>
              </w:rPr>
            </w:pPr>
            <w:r>
              <w:rPr>
                <w:sz w:val="24"/>
                <w:szCs w:val="24"/>
              </w:rPr>
              <w:t xml:space="preserve">This video has students intentionally doing the wrong thing and one student doing the right thing. </w:t>
            </w:r>
          </w:p>
        </w:tc>
      </w:tr>
      <w:tr w:rsidR="00D12F0A" w:rsidTr="00D12F0A">
        <w:tc>
          <w:tcPr>
            <w:tcW w:w="1265" w:type="dxa"/>
            <w:vAlign w:val="center"/>
          </w:tcPr>
          <w:p w:rsidR="00D12F0A" w:rsidRDefault="00D12F0A" w:rsidP="0021075E">
            <w:pPr>
              <w:pStyle w:val="NoSpacing"/>
              <w:rPr>
                <w:sz w:val="24"/>
                <w:szCs w:val="24"/>
              </w:rPr>
            </w:pPr>
            <w:r>
              <w:rPr>
                <w:sz w:val="24"/>
                <w:szCs w:val="24"/>
              </w:rPr>
              <w:t>2 min</w:t>
            </w:r>
          </w:p>
        </w:tc>
        <w:tc>
          <w:tcPr>
            <w:tcW w:w="1340" w:type="dxa"/>
            <w:vAlign w:val="center"/>
          </w:tcPr>
          <w:p w:rsidR="00D12F0A" w:rsidRDefault="00D12F0A" w:rsidP="0021075E">
            <w:pPr>
              <w:pStyle w:val="NoSpacing"/>
              <w:rPr>
                <w:sz w:val="24"/>
                <w:szCs w:val="24"/>
              </w:rPr>
            </w:pPr>
            <w:r>
              <w:rPr>
                <w:sz w:val="24"/>
                <w:szCs w:val="24"/>
              </w:rPr>
              <w:t>Discussion</w:t>
            </w:r>
          </w:p>
        </w:tc>
        <w:tc>
          <w:tcPr>
            <w:tcW w:w="4320" w:type="dxa"/>
            <w:vAlign w:val="center"/>
          </w:tcPr>
          <w:p w:rsidR="00D12F0A" w:rsidRDefault="00D12F0A" w:rsidP="0021075E">
            <w:pPr>
              <w:pStyle w:val="NoSpacing"/>
              <w:rPr>
                <w:sz w:val="24"/>
                <w:szCs w:val="24"/>
              </w:rPr>
            </w:pPr>
            <w:r>
              <w:rPr>
                <w:sz w:val="24"/>
                <w:szCs w:val="24"/>
              </w:rPr>
              <w:t xml:space="preserve">Have some students share what they saw. You can lead a discussion about the proper way to be prepared for class during the 10-minute passing time. </w:t>
            </w:r>
          </w:p>
        </w:tc>
        <w:tc>
          <w:tcPr>
            <w:tcW w:w="3145" w:type="dxa"/>
            <w:vAlign w:val="center"/>
          </w:tcPr>
          <w:p w:rsidR="00D12F0A" w:rsidRDefault="00D12F0A" w:rsidP="00D12F0A">
            <w:pPr>
              <w:pStyle w:val="NoSpacing"/>
              <w:rPr>
                <w:sz w:val="24"/>
                <w:szCs w:val="24"/>
              </w:rPr>
            </w:pPr>
            <w:r>
              <w:rPr>
                <w:sz w:val="24"/>
                <w:szCs w:val="24"/>
              </w:rPr>
              <w:t>Get students to think about what appropriate behavior is when waiting for class to start.</w:t>
            </w:r>
          </w:p>
        </w:tc>
      </w:tr>
      <w:tr w:rsidR="00A42AD3" w:rsidTr="00D12F0A">
        <w:tc>
          <w:tcPr>
            <w:tcW w:w="1265" w:type="dxa"/>
            <w:vAlign w:val="center"/>
          </w:tcPr>
          <w:p w:rsidR="00A42AD3" w:rsidRDefault="00A42AD3" w:rsidP="0021075E">
            <w:pPr>
              <w:pStyle w:val="NoSpacing"/>
              <w:rPr>
                <w:sz w:val="24"/>
                <w:szCs w:val="24"/>
              </w:rPr>
            </w:pPr>
            <w:r>
              <w:rPr>
                <w:sz w:val="24"/>
                <w:szCs w:val="24"/>
              </w:rPr>
              <w:t>5 min</w:t>
            </w:r>
          </w:p>
        </w:tc>
        <w:tc>
          <w:tcPr>
            <w:tcW w:w="1340" w:type="dxa"/>
            <w:vAlign w:val="center"/>
          </w:tcPr>
          <w:p w:rsidR="00A42AD3" w:rsidRDefault="00A42AD3" w:rsidP="0021075E">
            <w:pPr>
              <w:pStyle w:val="NoSpacing"/>
              <w:rPr>
                <w:sz w:val="24"/>
                <w:szCs w:val="24"/>
              </w:rPr>
            </w:pPr>
            <w:r>
              <w:rPr>
                <w:sz w:val="24"/>
                <w:szCs w:val="24"/>
              </w:rPr>
              <w:t>Notes</w:t>
            </w:r>
          </w:p>
        </w:tc>
        <w:tc>
          <w:tcPr>
            <w:tcW w:w="4320" w:type="dxa"/>
            <w:vAlign w:val="center"/>
          </w:tcPr>
          <w:p w:rsidR="00A42AD3" w:rsidRDefault="00A42AD3" w:rsidP="0021075E">
            <w:pPr>
              <w:pStyle w:val="NoSpacing"/>
              <w:rPr>
                <w:sz w:val="24"/>
                <w:szCs w:val="24"/>
              </w:rPr>
            </w:pPr>
            <w:r>
              <w:rPr>
                <w:sz w:val="24"/>
                <w:szCs w:val="24"/>
              </w:rPr>
              <w:t xml:space="preserve">You can start by mentioning that this slide deals with brain rules that come from a book about brain functions written by John Medina. This is a popular book with some interesting ideas about how the brain works that can be applied to school and everyday life. </w:t>
            </w:r>
          </w:p>
          <w:p w:rsidR="00A42AD3" w:rsidRDefault="00A42AD3" w:rsidP="0021075E">
            <w:pPr>
              <w:pStyle w:val="NoSpacing"/>
              <w:rPr>
                <w:sz w:val="24"/>
                <w:szCs w:val="24"/>
              </w:rPr>
            </w:pPr>
          </w:p>
          <w:p w:rsidR="00A42AD3" w:rsidRDefault="00A42AD3" w:rsidP="0021075E">
            <w:pPr>
              <w:pStyle w:val="NoSpacing"/>
              <w:rPr>
                <w:sz w:val="24"/>
                <w:szCs w:val="24"/>
              </w:rPr>
            </w:pPr>
            <w:r>
              <w:rPr>
                <w:sz w:val="24"/>
                <w:szCs w:val="24"/>
              </w:rPr>
              <w:t xml:space="preserve">Have students take notes of the brain rules. For the first list (1-6), have them write the brain rules on their paper and maybe mention or discuss what they mean. For the second list (7-12) have them take a picture with their phone or just read them. After they finish, move one. We will come back to these later. </w:t>
            </w:r>
          </w:p>
        </w:tc>
        <w:tc>
          <w:tcPr>
            <w:tcW w:w="3145" w:type="dxa"/>
            <w:vAlign w:val="center"/>
          </w:tcPr>
          <w:p w:rsidR="00A42AD3" w:rsidRDefault="00A42AD3" w:rsidP="00D12F0A">
            <w:pPr>
              <w:pStyle w:val="NoSpacing"/>
              <w:rPr>
                <w:sz w:val="24"/>
                <w:szCs w:val="24"/>
              </w:rPr>
            </w:pPr>
            <w:r>
              <w:rPr>
                <w:sz w:val="24"/>
                <w:szCs w:val="24"/>
              </w:rPr>
              <w:t xml:space="preserve">The idea is to use this later to see if there is any difference between physically writing notes and taking pictures of things with your phone. </w:t>
            </w:r>
          </w:p>
        </w:tc>
      </w:tr>
      <w:tr w:rsidR="00D12F0A" w:rsidTr="00D12F0A">
        <w:tc>
          <w:tcPr>
            <w:tcW w:w="1265" w:type="dxa"/>
            <w:vAlign w:val="center"/>
          </w:tcPr>
          <w:p w:rsidR="00D12F0A" w:rsidRDefault="00D12F0A" w:rsidP="0021075E">
            <w:pPr>
              <w:pStyle w:val="NoSpacing"/>
              <w:rPr>
                <w:sz w:val="24"/>
                <w:szCs w:val="24"/>
              </w:rPr>
            </w:pPr>
            <w:r>
              <w:rPr>
                <w:sz w:val="24"/>
                <w:szCs w:val="24"/>
              </w:rPr>
              <w:t>2 min</w:t>
            </w:r>
          </w:p>
        </w:tc>
        <w:tc>
          <w:tcPr>
            <w:tcW w:w="1340" w:type="dxa"/>
            <w:vAlign w:val="center"/>
          </w:tcPr>
          <w:p w:rsidR="00D12F0A" w:rsidRDefault="00D12F0A" w:rsidP="0021075E">
            <w:pPr>
              <w:pStyle w:val="NoSpacing"/>
              <w:rPr>
                <w:sz w:val="24"/>
                <w:szCs w:val="24"/>
              </w:rPr>
            </w:pPr>
            <w:r>
              <w:rPr>
                <w:sz w:val="24"/>
                <w:szCs w:val="24"/>
              </w:rPr>
              <w:t>Sleep Survey</w:t>
            </w:r>
          </w:p>
        </w:tc>
        <w:tc>
          <w:tcPr>
            <w:tcW w:w="4320" w:type="dxa"/>
            <w:vAlign w:val="center"/>
          </w:tcPr>
          <w:p w:rsidR="00D12F0A" w:rsidRDefault="00D12F0A" w:rsidP="0021075E">
            <w:pPr>
              <w:pStyle w:val="NoSpacing"/>
              <w:rPr>
                <w:sz w:val="24"/>
                <w:szCs w:val="24"/>
              </w:rPr>
            </w:pPr>
            <w:r>
              <w:rPr>
                <w:sz w:val="24"/>
                <w:szCs w:val="24"/>
              </w:rPr>
              <w:t xml:space="preserve">Pass out the sleep survey and have students complete it. Make sure they have their student ID number if they know it. Each question has two possible answers. They should put a check-mark in front of the one that best fits them. Have them hand the survey in when finished. </w:t>
            </w:r>
          </w:p>
        </w:tc>
        <w:tc>
          <w:tcPr>
            <w:tcW w:w="3145" w:type="dxa"/>
            <w:vAlign w:val="center"/>
          </w:tcPr>
          <w:p w:rsidR="00D12F0A" w:rsidRDefault="00D12F0A" w:rsidP="00D12F0A">
            <w:pPr>
              <w:pStyle w:val="NoSpacing"/>
              <w:rPr>
                <w:sz w:val="24"/>
                <w:szCs w:val="24"/>
              </w:rPr>
            </w:pPr>
            <w:r>
              <w:rPr>
                <w:sz w:val="24"/>
                <w:szCs w:val="24"/>
              </w:rPr>
              <w:t>This survey asks some questions that might help us when looking at student sleep habits and their success at NMMI. It will be kept as data.</w:t>
            </w:r>
          </w:p>
        </w:tc>
      </w:tr>
      <w:tr w:rsidR="00D12F0A" w:rsidTr="00D12F0A">
        <w:tc>
          <w:tcPr>
            <w:tcW w:w="1265" w:type="dxa"/>
            <w:vAlign w:val="center"/>
          </w:tcPr>
          <w:p w:rsidR="00D12F0A" w:rsidRDefault="00D12F0A" w:rsidP="0021075E">
            <w:pPr>
              <w:pStyle w:val="NoSpacing"/>
              <w:rPr>
                <w:sz w:val="24"/>
                <w:szCs w:val="24"/>
              </w:rPr>
            </w:pPr>
            <w:r>
              <w:rPr>
                <w:sz w:val="24"/>
                <w:szCs w:val="24"/>
              </w:rPr>
              <w:lastRenderedPageBreak/>
              <w:t>2-5 min</w:t>
            </w:r>
          </w:p>
        </w:tc>
        <w:tc>
          <w:tcPr>
            <w:tcW w:w="1340" w:type="dxa"/>
            <w:vAlign w:val="center"/>
          </w:tcPr>
          <w:p w:rsidR="00D12F0A" w:rsidRDefault="00D12F0A" w:rsidP="0021075E">
            <w:pPr>
              <w:pStyle w:val="NoSpacing"/>
              <w:rPr>
                <w:sz w:val="24"/>
                <w:szCs w:val="24"/>
              </w:rPr>
            </w:pPr>
            <w:r>
              <w:rPr>
                <w:sz w:val="24"/>
                <w:szCs w:val="24"/>
              </w:rPr>
              <w:t>Results screen</w:t>
            </w:r>
          </w:p>
        </w:tc>
        <w:tc>
          <w:tcPr>
            <w:tcW w:w="4320" w:type="dxa"/>
            <w:vAlign w:val="center"/>
          </w:tcPr>
          <w:p w:rsidR="00D12F0A" w:rsidRDefault="00D12F0A" w:rsidP="0021075E">
            <w:pPr>
              <w:pStyle w:val="NoSpacing"/>
              <w:rPr>
                <w:sz w:val="24"/>
                <w:szCs w:val="24"/>
              </w:rPr>
            </w:pPr>
            <w:r>
              <w:rPr>
                <w:sz w:val="24"/>
                <w:szCs w:val="24"/>
              </w:rPr>
              <w:t>Talk about the results of the survey and the sleep situation at NMMI</w:t>
            </w:r>
            <w:r w:rsidR="000A07B7">
              <w:rPr>
                <w:sz w:val="24"/>
                <w:szCs w:val="24"/>
              </w:rPr>
              <w:t>. You might point out that NMMI cadets have a busy day with limited sleep time. It is easy to get off-track and use up sleep time for other things.</w:t>
            </w:r>
          </w:p>
        </w:tc>
        <w:tc>
          <w:tcPr>
            <w:tcW w:w="3145" w:type="dxa"/>
            <w:vAlign w:val="center"/>
          </w:tcPr>
          <w:p w:rsidR="00D12F0A" w:rsidRDefault="00D12F0A" w:rsidP="00D12F0A">
            <w:pPr>
              <w:pStyle w:val="NoSpacing"/>
              <w:rPr>
                <w:sz w:val="24"/>
                <w:szCs w:val="24"/>
              </w:rPr>
            </w:pPr>
            <w:r>
              <w:rPr>
                <w:sz w:val="24"/>
                <w:szCs w:val="24"/>
              </w:rPr>
              <w:t xml:space="preserve">Get students to think about sleep as an important issue and be aware of their own sleep habits. The first reading is about sleep, so this is an intro of sorts. </w:t>
            </w:r>
          </w:p>
        </w:tc>
      </w:tr>
      <w:tr w:rsidR="00D12F0A" w:rsidTr="00D12F0A">
        <w:tc>
          <w:tcPr>
            <w:tcW w:w="1265" w:type="dxa"/>
            <w:vAlign w:val="center"/>
          </w:tcPr>
          <w:p w:rsidR="00D12F0A" w:rsidRDefault="00D12F0A" w:rsidP="0021075E">
            <w:pPr>
              <w:pStyle w:val="NoSpacing"/>
              <w:rPr>
                <w:sz w:val="24"/>
                <w:szCs w:val="24"/>
              </w:rPr>
            </w:pPr>
            <w:r>
              <w:rPr>
                <w:sz w:val="24"/>
                <w:szCs w:val="24"/>
              </w:rPr>
              <w:t>5-6 min</w:t>
            </w:r>
          </w:p>
        </w:tc>
        <w:tc>
          <w:tcPr>
            <w:tcW w:w="1340" w:type="dxa"/>
            <w:vAlign w:val="center"/>
          </w:tcPr>
          <w:p w:rsidR="00D12F0A" w:rsidRDefault="00D12F0A" w:rsidP="0021075E">
            <w:pPr>
              <w:pStyle w:val="NoSpacing"/>
              <w:rPr>
                <w:sz w:val="24"/>
                <w:szCs w:val="24"/>
              </w:rPr>
            </w:pPr>
            <w:r>
              <w:rPr>
                <w:sz w:val="24"/>
                <w:szCs w:val="24"/>
              </w:rPr>
              <w:t>Reading</w:t>
            </w:r>
          </w:p>
        </w:tc>
        <w:tc>
          <w:tcPr>
            <w:tcW w:w="4320" w:type="dxa"/>
            <w:vAlign w:val="center"/>
          </w:tcPr>
          <w:p w:rsidR="00A42AD3" w:rsidRDefault="00A42AD3" w:rsidP="0021075E">
            <w:pPr>
              <w:pStyle w:val="NoSpacing"/>
              <w:rPr>
                <w:sz w:val="24"/>
                <w:szCs w:val="24"/>
              </w:rPr>
            </w:pPr>
            <w:r>
              <w:rPr>
                <w:sz w:val="24"/>
                <w:szCs w:val="24"/>
              </w:rPr>
              <w:t xml:space="preserve">You can mention that this reading comes from a book written by sleep researcher Matthew Walker. It has some interesting ideas about the history of sleep and why sleep is important. </w:t>
            </w:r>
          </w:p>
          <w:p w:rsidR="00A42AD3" w:rsidRDefault="00A42AD3" w:rsidP="0021075E">
            <w:pPr>
              <w:pStyle w:val="NoSpacing"/>
              <w:rPr>
                <w:sz w:val="24"/>
                <w:szCs w:val="24"/>
              </w:rPr>
            </w:pPr>
          </w:p>
          <w:p w:rsidR="00D12F0A" w:rsidRDefault="00D12F0A" w:rsidP="0021075E">
            <w:pPr>
              <w:pStyle w:val="NoSpacing"/>
              <w:rPr>
                <w:sz w:val="24"/>
                <w:szCs w:val="24"/>
              </w:rPr>
            </w:pPr>
            <w:r>
              <w:rPr>
                <w:sz w:val="24"/>
                <w:szCs w:val="24"/>
              </w:rPr>
              <w:t xml:space="preserve">Hand out the reading selection from </w:t>
            </w:r>
            <w:r w:rsidRPr="00350761">
              <w:rPr>
                <w:i/>
                <w:iCs/>
                <w:sz w:val="24"/>
                <w:szCs w:val="24"/>
              </w:rPr>
              <w:t>Why We Sleep</w:t>
            </w:r>
            <w:r>
              <w:rPr>
                <w:sz w:val="24"/>
                <w:szCs w:val="24"/>
              </w:rPr>
              <w:t xml:space="preserve">. Have the students quietly read with no distractions. There are some questions for them to answer on their handout. Allow them about 5-6 minutes. </w:t>
            </w:r>
          </w:p>
        </w:tc>
        <w:tc>
          <w:tcPr>
            <w:tcW w:w="3145" w:type="dxa"/>
            <w:vAlign w:val="center"/>
          </w:tcPr>
          <w:p w:rsidR="00D12F0A" w:rsidRDefault="00D12F0A" w:rsidP="00D12F0A">
            <w:pPr>
              <w:pStyle w:val="NoSpacing"/>
              <w:rPr>
                <w:sz w:val="24"/>
                <w:szCs w:val="24"/>
              </w:rPr>
            </w:pPr>
            <w:r>
              <w:rPr>
                <w:sz w:val="24"/>
                <w:szCs w:val="24"/>
              </w:rPr>
              <w:t xml:space="preserve">Get students to take some time to read without distractions. Hopefully they will get through the reading. </w:t>
            </w:r>
          </w:p>
        </w:tc>
      </w:tr>
      <w:tr w:rsidR="00D12F0A" w:rsidTr="00D12F0A">
        <w:tc>
          <w:tcPr>
            <w:tcW w:w="1265" w:type="dxa"/>
            <w:vAlign w:val="center"/>
          </w:tcPr>
          <w:p w:rsidR="00D12F0A" w:rsidRDefault="00D12F0A" w:rsidP="0021075E">
            <w:pPr>
              <w:pStyle w:val="NoSpacing"/>
              <w:rPr>
                <w:sz w:val="24"/>
                <w:szCs w:val="24"/>
              </w:rPr>
            </w:pPr>
            <w:r>
              <w:rPr>
                <w:sz w:val="24"/>
                <w:szCs w:val="24"/>
              </w:rPr>
              <w:t>2-10 min</w:t>
            </w:r>
          </w:p>
        </w:tc>
        <w:tc>
          <w:tcPr>
            <w:tcW w:w="1340" w:type="dxa"/>
            <w:vAlign w:val="center"/>
          </w:tcPr>
          <w:p w:rsidR="00D12F0A" w:rsidRDefault="00D12F0A" w:rsidP="0021075E">
            <w:pPr>
              <w:pStyle w:val="NoSpacing"/>
              <w:rPr>
                <w:sz w:val="24"/>
                <w:szCs w:val="24"/>
              </w:rPr>
            </w:pPr>
            <w:r>
              <w:rPr>
                <w:sz w:val="24"/>
                <w:szCs w:val="24"/>
              </w:rPr>
              <w:t>Discussion</w:t>
            </w:r>
          </w:p>
        </w:tc>
        <w:tc>
          <w:tcPr>
            <w:tcW w:w="4320" w:type="dxa"/>
            <w:vAlign w:val="center"/>
          </w:tcPr>
          <w:p w:rsidR="00D12F0A" w:rsidRDefault="00D12F0A" w:rsidP="0021075E">
            <w:pPr>
              <w:pStyle w:val="NoSpacing"/>
              <w:rPr>
                <w:sz w:val="24"/>
                <w:szCs w:val="24"/>
              </w:rPr>
            </w:pPr>
            <w:r>
              <w:rPr>
                <w:sz w:val="24"/>
                <w:szCs w:val="24"/>
              </w:rPr>
              <w:t xml:space="preserve">Have a brief discussion of the reading. You may summarize it, go over the questions, or talk about it in any way that seems appropriate. At some point, ask the students how many pages they got through. </w:t>
            </w:r>
          </w:p>
        </w:tc>
        <w:tc>
          <w:tcPr>
            <w:tcW w:w="3145" w:type="dxa"/>
            <w:vAlign w:val="center"/>
          </w:tcPr>
          <w:p w:rsidR="00D12F0A" w:rsidRDefault="00D12F0A" w:rsidP="00D12F0A">
            <w:pPr>
              <w:pStyle w:val="NoSpacing"/>
              <w:rPr>
                <w:sz w:val="24"/>
                <w:szCs w:val="24"/>
              </w:rPr>
            </w:pPr>
            <w:r>
              <w:rPr>
                <w:sz w:val="24"/>
                <w:szCs w:val="24"/>
              </w:rPr>
              <w:t xml:space="preserve">Get students to think about the importance and benefits of sleep, especially at NMMI. Also, get them to notice that they could get through the reading if there were no distractions. </w:t>
            </w:r>
          </w:p>
        </w:tc>
      </w:tr>
      <w:tr w:rsidR="00D12F0A" w:rsidTr="00D12F0A">
        <w:tc>
          <w:tcPr>
            <w:tcW w:w="1265" w:type="dxa"/>
            <w:vAlign w:val="center"/>
          </w:tcPr>
          <w:p w:rsidR="00D12F0A" w:rsidRDefault="00D12F0A" w:rsidP="0021075E">
            <w:pPr>
              <w:pStyle w:val="NoSpacing"/>
              <w:rPr>
                <w:sz w:val="24"/>
                <w:szCs w:val="24"/>
              </w:rPr>
            </w:pPr>
            <w:r>
              <w:rPr>
                <w:sz w:val="24"/>
                <w:szCs w:val="24"/>
              </w:rPr>
              <w:t>6-7 min</w:t>
            </w:r>
          </w:p>
        </w:tc>
        <w:tc>
          <w:tcPr>
            <w:tcW w:w="1340" w:type="dxa"/>
            <w:vAlign w:val="center"/>
          </w:tcPr>
          <w:p w:rsidR="00D12F0A" w:rsidRDefault="00D12F0A" w:rsidP="0021075E">
            <w:pPr>
              <w:pStyle w:val="NoSpacing"/>
              <w:rPr>
                <w:sz w:val="24"/>
                <w:szCs w:val="24"/>
              </w:rPr>
            </w:pPr>
            <w:r>
              <w:rPr>
                <w:sz w:val="24"/>
                <w:szCs w:val="24"/>
              </w:rPr>
              <w:t>Second Reading</w:t>
            </w:r>
          </w:p>
        </w:tc>
        <w:tc>
          <w:tcPr>
            <w:tcW w:w="4320" w:type="dxa"/>
            <w:vAlign w:val="center"/>
          </w:tcPr>
          <w:p w:rsidR="00A42AD3" w:rsidRDefault="00A42AD3" w:rsidP="0021075E">
            <w:pPr>
              <w:pStyle w:val="NoSpacing"/>
              <w:rPr>
                <w:sz w:val="24"/>
                <w:szCs w:val="24"/>
              </w:rPr>
            </w:pPr>
            <w:r>
              <w:rPr>
                <w:sz w:val="24"/>
                <w:szCs w:val="24"/>
              </w:rPr>
              <w:t xml:space="preserve">You can mention that this reading comes from a popular book about habits by journalist Charles Duhigg. </w:t>
            </w:r>
            <w:r w:rsidR="000A07B7">
              <w:rPr>
                <w:sz w:val="24"/>
                <w:szCs w:val="24"/>
              </w:rPr>
              <w:t xml:space="preserve">The book talks about the history of people who studied habits. It also talk about how habits form and how habit can change. </w:t>
            </w:r>
            <w:r>
              <w:rPr>
                <w:sz w:val="24"/>
                <w:szCs w:val="24"/>
              </w:rPr>
              <w:t>Good habits are one key to success at NMMI.</w:t>
            </w:r>
          </w:p>
          <w:p w:rsidR="00A42AD3" w:rsidRDefault="00A42AD3" w:rsidP="0021075E">
            <w:pPr>
              <w:pStyle w:val="NoSpacing"/>
              <w:rPr>
                <w:sz w:val="24"/>
                <w:szCs w:val="24"/>
              </w:rPr>
            </w:pPr>
          </w:p>
          <w:p w:rsidR="00D12F0A" w:rsidRDefault="00D12F0A" w:rsidP="0021075E">
            <w:pPr>
              <w:pStyle w:val="NoSpacing"/>
              <w:rPr>
                <w:sz w:val="24"/>
                <w:szCs w:val="24"/>
              </w:rPr>
            </w:pPr>
            <w:r>
              <w:rPr>
                <w:sz w:val="24"/>
                <w:szCs w:val="24"/>
              </w:rPr>
              <w:t xml:space="preserve">Pass out the second reading. This time play a video clip while the students are reading. There are seven clips. Feel free to choose any one you want. There are many, so you can choose a different one each class if you would like a variety. The first one is about a military school. </w:t>
            </w:r>
          </w:p>
        </w:tc>
        <w:tc>
          <w:tcPr>
            <w:tcW w:w="3145" w:type="dxa"/>
            <w:vAlign w:val="center"/>
          </w:tcPr>
          <w:p w:rsidR="00D12F0A" w:rsidRDefault="00D12F0A" w:rsidP="00D12F0A">
            <w:pPr>
              <w:pStyle w:val="NoSpacing"/>
              <w:rPr>
                <w:sz w:val="24"/>
                <w:szCs w:val="24"/>
              </w:rPr>
            </w:pPr>
            <w:r>
              <w:rPr>
                <w:sz w:val="24"/>
                <w:szCs w:val="24"/>
              </w:rPr>
              <w:t xml:space="preserve">Get students to read about habits. Also, with the video clip playing, some of them may not get through the whole thing or may have a hard time focusing. </w:t>
            </w:r>
            <w:bookmarkStart w:id="0" w:name="_GoBack"/>
            <w:bookmarkEnd w:id="0"/>
          </w:p>
        </w:tc>
      </w:tr>
      <w:tr w:rsidR="00D12F0A" w:rsidTr="00D12F0A">
        <w:tc>
          <w:tcPr>
            <w:tcW w:w="1265" w:type="dxa"/>
            <w:vAlign w:val="center"/>
          </w:tcPr>
          <w:p w:rsidR="00D12F0A" w:rsidRDefault="00D12F0A" w:rsidP="0021075E">
            <w:pPr>
              <w:pStyle w:val="NoSpacing"/>
              <w:rPr>
                <w:sz w:val="24"/>
                <w:szCs w:val="24"/>
              </w:rPr>
            </w:pPr>
            <w:r>
              <w:rPr>
                <w:sz w:val="24"/>
                <w:szCs w:val="24"/>
              </w:rPr>
              <w:t>2-10 minutes</w:t>
            </w:r>
          </w:p>
        </w:tc>
        <w:tc>
          <w:tcPr>
            <w:tcW w:w="1340" w:type="dxa"/>
            <w:vAlign w:val="center"/>
          </w:tcPr>
          <w:p w:rsidR="00D12F0A" w:rsidRDefault="00D12F0A" w:rsidP="0021075E">
            <w:pPr>
              <w:pStyle w:val="NoSpacing"/>
              <w:rPr>
                <w:sz w:val="24"/>
                <w:szCs w:val="24"/>
              </w:rPr>
            </w:pPr>
            <w:r>
              <w:rPr>
                <w:sz w:val="24"/>
                <w:szCs w:val="24"/>
              </w:rPr>
              <w:t>Discussion</w:t>
            </w:r>
          </w:p>
        </w:tc>
        <w:tc>
          <w:tcPr>
            <w:tcW w:w="4320" w:type="dxa"/>
            <w:vAlign w:val="center"/>
          </w:tcPr>
          <w:p w:rsidR="00D12F0A" w:rsidRDefault="00D12F0A" w:rsidP="0021075E">
            <w:pPr>
              <w:pStyle w:val="NoSpacing"/>
              <w:rPr>
                <w:sz w:val="24"/>
                <w:szCs w:val="24"/>
              </w:rPr>
            </w:pPr>
            <w:r>
              <w:rPr>
                <w:sz w:val="24"/>
                <w:szCs w:val="24"/>
              </w:rPr>
              <w:t xml:space="preserve">Have a brief discussion of the second reading. In addition to talking about the material, which is habits, also find time to talk about the difference between trying to read or do homework when there is a distraction and when there are no distractions. </w:t>
            </w:r>
          </w:p>
        </w:tc>
        <w:tc>
          <w:tcPr>
            <w:tcW w:w="3145" w:type="dxa"/>
            <w:vAlign w:val="center"/>
          </w:tcPr>
          <w:p w:rsidR="00D12F0A" w:rsidRDefault="00D12F0A" w:rsidP="00D12F0A">
            <w:pPr>
              <w:pStyle w:val="NoSpacing"/>
              <w:rPr>
                <w:sz w:val="24"/>
                <w:szCs w:val="24"/>
              </w:rPr>
            </w:pPr>
            <w:r>
              <w:rPr>
                <w:sz w:val="24"/>
                <w:szCs w:val="24"/>
              </w:rPr>
              <w:t xml:space="preserve">Get students to think about the importance of good habits for academics. Also, get them to notice if there is a difference in performance when there are distractions. </w:t>
            </w:r>
          </w:p>
        </w:tc>
      </w:tr>
      <w:tr w:rsidR="00D12F0A" w:rsidTr="00D12F0A">
        <w:tc>
          <w:tcPr>
            <w:tcW w:w="1265" w:type="dxa"/>
            <w:vAlign w:val="center"/>
          </w:tcPr>
          <w:p w:rsidR="00D12F0A" w:rsidRDefault="00680EE4" w:rsidP="00D12F0A">
            <w:pPr>
              <w:pStyle w:val="NoSpacing"/>
              <w:rPr>
                <w:sz w:val="24"/>
                <w:szCs w:val="24"/>
              </w:rPr>
            </w:pPr>
            <w:r>
              <w:rPr>
                <w:sz w:val="24"/>
                <w:szCs w:val="24"/>
              </w:rPr>
              <w:lastRenderedPageBreak/>
              <w:t>2 min</w:t>
            </w:r>
          </w:p>
        </w:tc>
        <w:tc>
          <w:tcPr>
            <w:tcW w:w="1340" w:type="dxa"/>
            <w:vAlign w:val="center"/>
          </w:tcPr>
          <w:p w:rsidR="00D12F0A" w:rsidRDefault="00680EE4" w:rsidP="00D12F0A">
            <w:pPr>
              <w:pStyle w:val="NoSpacing"/>
              <w:rPr>
                <w:sz w:val="24"/>
                <w:szCs w:val="24"/>
              </w:rPr>
            </w:pPr>
            <w:r>
              <w:rPr>
                <w:sz w:val="24"/>
                <w:szCs w:val="24"/>
              </w:rPr>
              <w:t>Note recall</w:t>
            </w:r>
          </w:p>
        </w:tc>
        <w:tc>
          <w:tcPr>
            <w:tcW w:w="4320" w:type="dxa"/>
            <w:vAlign w:val="center"/>
          </w:tcPr>
          <w:p w:rsidR="00D12F0A" w:rsidRDefault="00680EE4" w:rsidP="00D12F0A">
            <w:pPr>
              <w:pStyle w:val="NoSpacing"/>
              <w:rPr>
                <w:sz w:val="24"/>
                <w:szCs w:val="24"/>
              </w:rPr>
            </w:pPr>
            <w:r>
              <w:rPr>
                <w:sz w:val="24"/>
                <w:szCs w:val="24"/>
              </w:rPr>
              <w:t xml:space="preserve">Have the students write as many of the brain rules as they can remember. </w:t>
            </w:r>
          </w:p>
          <w:p w:rsidR="00680EE4" w:rsidRDefault="00680EE4" w:rsidP="00D12F0A">
            <w:pPr>
              <w:pStyle w:val="NoSpacing"/>
              <w:rPr>
                <w:sz w:val="24"/>
                <w:szCs w:val="24"/>
              </w:rPr>
            </w:pPr>
          </w:p>
          <w:p w:rsidR="00680EE4" w:rsidRDefault="00680EE4" w:rsidP="00D12F0A">
            <w:pPr>
              <w:pStyle w:val="NoSpacing"/>
              <w:rPr>
                <w:sz w:val="24"/>
                <w:szCs w:val="24"/>
              </w:rPr>
            </w:pPr>
            <w:r>
              <w:rPr>
                <w:sz w:val="24"/>
                <w:szCs w:val="24"/>
              </w:rPr>
              <w:t xml:space="preserve">For the discussion, see if they remembered more of the ones from the list they wrote, or the list they took pictures of. </w:t>
            </w:r>
            <w:r w:rsidR="00DC3010">
              <w:rPr>
                <w:sz w:val="24"/>
                <w:szCs w:val="24"/>
              </w:rPr>
              <w:t xml:space="preserve">Discuss how they might have improved their recall. Could taking pictures be a successful strategy? How? </w:t>
            </w:r>
          </w:p>
          <w:p w:rsidR="00DC3010" w:rsidRDefault="00DC3010" w:rsidP="00D12F0A">
            <w:pPr>
              <w:pStyle w:val="NoSpacing"/>
              <w:rPr>
                <w:sz w:val="24"/>
                <w:szCs w:val="24"/>
              </w:rPr>
            </w:pPr>
          </w:p>
          <w:p w:rsidR="00DC3010" w:rsidRDefault="00DC3010" w:rsidP="00D12F0A">
            <w:pPr>
              <w:pStyle w:val="NoSpacing"/>
              <w:rPr>
                <w:sz w:val="24"/>
                <w:szCs w:val="24"/>
              </w:rPr>
            </w:pPr>
            <w:r>
              <w:rPr>
                <w:sz w:val="24"/>
                <w:szCs w:val="24"/>
              </w:rPr>
              <w:t xml:space="preserve">If you are close to the end of the period, you could finish with this piece. Perhaps you could expand on one or two of the ideas from the reading if there is no time to pass it out. </w:t>
            </w:r>
          </w:p>
        </w:tc>
        <w:tc>
          <w:tcPr>
            <w:tcW w:w="3145" w:type="dxa"/>
            <w:vAlign w:val="center"/>
          </w:tcPr>
          <w:p w:rsidR="00D12F0A" w:rsidRDefault="00DC3010" w:rsidP="00D12F0A">
            <w:pPr>
              <w:pStyle w:val="NoSpacing"/>
              <w:rPr>
                <w:sz w:val="24"/>
                <w:szCs w:val="24"/>
              </w:rPr>
            </w:pPr>
            <w:r>
              <w:rPr>
                <w:sz w:val="24"/>
                <w:szCs w:val="24"/>
              </w:rPr>
              <w:t xml:space="preserve">Get the students to think about the benefits of writing notes vs taking pictures. </w:t>
            </w:r>
          </w:p>
        </w:tc>
      </w:tr>
      <w:tr w:rsidR="00D12F0A" w:rsidTr="00D12F0A">
        <w:tc>
          <w:tcPr>
            <w:tcW w:w="1265" w:type="dxa"/>
            <w:vAlign w:val="center"/>
          </w:tcPr>
          <w:p w:rsidR="00D12F0A" w:rsidRDefault="00DC3010" w:rsidP="00D12F0A">
            <w:pPr>
              <w:pStyle w:val="NoSpacing"/>
              <w:rPr>
                <w:sz w:val="24"/>
                <w:szCs w:val="24"/>
              </w:rPr>
            </w:pPr>
            <w:r>
              <w:rPr>
                <w:sz w:val="24"/>
                <w:szCs w:val="24"/>
              </w:rPr>
              <w:t>Rest of the period</w:t>
            </w:r>
          </w:p>
        </w:tc>
        <w:tc>
          <w:tcPr>
            <w:tcW w:w="1340" w:type="dxa"/>
            <w:vAlign w:val="center"/>
          </w:tcPr>
          <w:p w:rsidR="00D12F0A" w:rsidRDefault="00DC3010" w:rsidP="00D12F0A">
            <w:pPr>
              <w:pStyle w:val="NoSpacing"/>
              <w:rPr>
                <w:sz w:val="24"/>
                <w:szCs w:val="24"/>
              </w:rPr>
            </w:pPr>
            <w:r>
              <w:rPr>
                <w:sz w:val="24"/>
                <w:szCs w:val="24"/>
              </w:rPr>
              <w:t>Reading</w:t>
            </w:r>
          </w:p>
          <w:p w:rsidR="00DC3010" w:rsidRDefault="00DC3010" w:rsidP="00D12F0A">
            <w:pPr>
              <w:pStyle w:val="NoSpacing"/>
              <w:rPr>
                <w:sz w:val="24"/>
                <w:szCs w:val="24"/>
              </w:rPr>
            </w:pPr>
            <w:r>
              <w:rPr>
                <w:sz w:val="24"/>
                <w:szCs w:val="24"/>
              </w:rPr>
              <w:t>Brain Rules</w:t>
            </w:r>
          </w:p>
        </w:tc>
        <w:tc>
          <w:tcPr>
            <w:tcW w:w="4320" w:type="dxa"/>
            <w:vAlign w:val="center"/>
          </w:tcPr>
          <w:p w:rsidR="00D12F0A" w:rsidRDefault="00DC3010" w:rsidP="00D12F0A">
            <w:pPr>
              <w:pStyle w:val="NoSpacing"/>
              <w:rPr>
                <w:sz w:val="24"/>
                <w:szCs w:val="24"/>
              </w:rPr>
            </w:pPr>
            <w:r>
              <w:rPr>
                <w:sz w:val="24"/>
                <w:szCs w:val="24"/>
              </w:rPr>
              <w:t xml:space="preserve">If there is time left in the period, distribute the reading on brain rules. If there is a limited amount of time, you could have students pick one brain rule that interests them. If you have more time, you could read all of them, or perhaps have each student read one and give one response each. </w:t>
            </w:r>
          </w:p>
        </w:tc>
        <w:tc>
          <w:tcPr>
            <w:tcW w:w="3145" w:type="dxa"/>
            <w:vAlign w:val="center"/>
          </w:tcPr>
          <w:p w:rsidR="00D12F0A" w:rsidRDefault="00DC3010" w:rsidP="00D12F0A">
            <w:pPr>
              <w:pStyle w:val="NoSpacing"/>
              <w:rPr>
                <w:sz w:val="24"/>
                <w:szCs w:val="24"/>
              </w:rPr>
            </w:pPr>
            <w:r>
              <w:rPr>
                <w:sz w:val="24"/>
                <w:szCs w:val="24"/>
              </w:rPr>
              <w:t>Get the students to think about how brain functions might determine how they can be successful at NMMI.</w:t>
            </w:r>
          </w:p>
        </w:tc>
      </w:tr>
    </w:tbl>
    <w:p w:rsidR="0021075E" w:rsidRPr="0021075E" w:rsidRDefault="0021075E" w:rsidP="0021075E">
      <w:pPr>
        <w:pStyle w:val="NoSpacing"/>
        <w:rPr>
          <w:sz w:val="24"/>
          <w:szCs w:val="24"/>
          <w:rtl/>
        </w:rPr>
      </w:pPr>
    </w:p>
    <w:sectPr w:rsidR="0021075E" w:rsidRPr="0021075E" w:rsidSect="007771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548A"/>
    <w:multiLevelType w:val="hybridMultilevel"/>
    <w:tmpl w:val="FA1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16241"/>
    <w:multiLevelType w:val="hybridMultilevel"/>
    <w:tmpl w:val="336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5E"/>
    <w:rsid w:val="000A07B7"/>
    <w:rsid w:val="0021075E"/>
    <w:rsid w:val="0022664A"/>
    <w:rsid w:val="00257091"/>
    <w:rsid w:val="002A7A99"/>
    <w:rsid w:val="00350761"/>
    <w:rsid w:val="004F6DCE"/>
    <w:rsid w:val="0056304B"/>
    <w:rsid w:val="005C345F"/>
    <w:rsid w:val="00680EE4"/>
    <w:rsid w:val="0077716F"/>
    <w:rsid w:val="007B4E9D"/>
    <w:rsid w:val="007F1B6B"/>
    <w:rsid w:val="00844F39"/>
    <w:rsid w:val="0096430E"/>
    <w:rsid w:val="00A42AD3"/>
    <w:rsid w:val="00BD6182"/>
    <w:rsid w:val="00D12F0A"/>
    <w:rsid w:val="00D8156C"/>
    <w:rsid w:val="00DC3010"/>
    <w:rsid w:val="00E110BF"/>
    <w:rsid w:val="00FC73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9121"/>
  <w15:docId w15:val="{C89203D7-0278-49AC-A0D1-2A2F61D8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16F"/>
    <w:pPr>
      <w:spacing w:after="0" w:line="240" w:lineRule="auto"/>
    </w:pPr>
  </w:style>
  <w:style w:type="table" w:styleId="TableGrid">
    <w:name w:val="Table Grid"/>
    <w:basedOn w:val="TableNormal"/>
    <w:uiPriority w:val="59"/>
    <w:rsid w:val="00FC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91"/>
    <w:rPr>
      <w:rFonts w:ascii="Segoe UI" w:hAnsi="Segoe UI" w:cs="Segoe UI"/>
      <w:sz w:val="18"/>
      <w:szCs w:val="18"/>
    </w:rPr>
  </w:style>
  <w:style w:type="character" w:styleId="Hyperlink">
    <w:name w:val="Hyperlink"/>
    <w:basedOn w:val="DefaultParagraphFont"/>
    <w:uiPriority w:val="99"/>
    <w:unhideWhenUsed/>
    <w:rsid w:val="007B4E9D"/>
    <w:rPr>
      <w:color w:val="0000FF" w:themeColor="hyperlink"/>
      <w:u w:val="single"/>
    </w:rPr>
  </w:style>
  <w:style w:type="character" w:customStyle="1" w:styleId="UnresolvedMention">
    <w:name w:val="Unresolved Mention"/>
    <w:basedOn w:val="DefaultParagraphFont"/>
    <w:uiPriority w:val="99"/>
    <w:semiHidden/>
    <w:unhideWhenUsed/>
    <w:rsid w:val="007B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mmi.edu/Media/Academic_Academy/defaul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kstra\AppData\Roaming\Microsoft\Templates\No_Marg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8F1C-D2DD-4D8B-920C-99F88F01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No_Margins.dotx</Template>
  <TotalTime>145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NMMI</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Dykstra</dc:creator>
  <cp:keywords/>
  <dc:description/>
  <cp:lastModifiedBy>Dykstra, Joel</cp:lastModifiedBy>
  <cp:revision>8</cp:revision>
  <cp:lastPrinted>2014-09-18T12:35:00Z</cp:lastPrinted>
  <dcterms:created xsi:type="dcterms:W3CDTF">2019-07-13T17:34:00Z</dcterms:created>
  <dcterms:modified xsi:type="dcterms:W3CDTF">2019-07-17T15:08:00Z</dcterms:modified>
</cp:coreProperties>
</file>